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7B76D"/>
    <w:p w14:paraId="6265B312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5E246D55">
      <w:pPr>
        <w:spacing w:line="540" w:lineRule="exact"/>
        <w:rPr>
          <w:rFonts w:eastAsia="华文中宋"/>
          <w:b/>
          <w:kern w:val="0"/>
          <w:sz w:val="52"/>
          <w:szCs w:val="52"/>
        </w:rPr>
      </w:pPr>
    </w:p>
    <w:p w14:paraId="0807B1A1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4858AA04">
      <w:pPr>
        <w:spacing w:line="54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  <w:t>包联领导工作经费</w:t>
      </w:r>
    </w:p>
    <w:p w14:paraId="2C5B5410">
      <w:pPr>
        <w:spacing w:line="54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  <w:t>资金项目支出绩效评价报告</w:t>
      </w:r>
    </w:p>
    <w:p w14:paraId="453C8F7C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3B088755">
      <w:pPr>
        <w:spacing w:line="540" w:lineRule="exact"/>
        <w:jc w:val="center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（202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4</w:t>
      </w:r>
      <w:r>
        <w:rPr>
          <w:rFonts w:eastAsia="仿宋_GB2312"/>
          <w:kern w:val="0"/>
          <w:sz w:val="36"/>
          <w:szCs w:val="36"/>
        </w:rPr>
        <w:t>年度）</w:t>
      </w:r>
    </w:p>
    <w:p w14:paraId="1D5AA652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4E9810DB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669B813A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5DEFAA22">
      <w:pPr>
        <w:pStyle w:val="2"/>
      </w:pPr>
    </w:p>
    <w:p w14:paraId="42EE378D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5A015240">
      <w:pPr>
        <w:spacing w:line="540" w:lineRule="exact"/>
        <w:rPr>
          <w:rFonts w:eastAsia="仿宋_GB2312"/>
          <w:kern w:val="0"/>
          <w:sz w:val="30"/>
          <w:szCs w:val="30"/>
        </w:rPr>
      </w:pPr>
    </w:p>
    <w:p w14:paraId="1DE1E6F5">
      <w:pPr>
        <w:pStyle w:val="2"/>
        <w:rPr>
          <w:rFonts w:eastAsia="仿宋_GB2312"/>
          <w:kern w:val="0"/>
          <w:sz w:val="30"/>
          <w:szCs w:val="30"/>
        </w:rPr>
      </w:pPr>
    </w:p>
    <w:p w14:paraId="2911D1B6"/>
    <w:p w14:paraId="664BE7C1"/>
    <w:p w14:paraId="74A59B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/>
        <w:jc w:val="both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项目名称：</w:t>
      </w:r>
      <w:r>
        <w:rPr>
          <w:rFonts w:hint="eastAsia" w:eastAsia="仿宋_GB2312"/>
          <w:kern w:val="0"/>
          <w:sz w:val="32"/>
          <w:szCs w:val="32"/>
        </w:rPr>
        <w:t>包联领导工作经费</w:t>
      </w:r>
    </w:p>
    <w:p w14:paraId="4AC55E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/>
        <w:jc w:val="both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实施单位（公章）：</w:t>
      </w:r>
      <w:r>
        <w:rPr>
          <w:rFonts w:hint="eastAsia" w:eastAsia="仿宋_GB2312"/>
          <w:kern w:val="0"/>
          <w:sz w:val="32"/>
          <w:szCs w:val="32"/>
        </w:rPr>
        <w:t>中共乌鲁木齐市水磨沟区委员会宣传部</w:t>
      </w:r>
    </w:p>
    <w:p w14:paraId="22FDE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/>
        <w:jc w:val="both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主管部门（公章）：</w:t>
      </w:r>
      <w:r>
        <w:rPr>
          <w:rFonts w:hint="eastAsia" w:eastAsia="仿宋_GB2312"/>
          <w:kern w:val="0"/>
          <w:sz w:val="32"/>
          <w:szCs w:val="32"/>
        </w:rPr>
        <w:t>中共乌鲁木齐市水磨沟区委员会宣传部</w:t>
      </w:r>
    </w:p>
    <w:p w14:paraId="750A8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/>
        <w:jc w:val="both"/>
        <w:textAlignment w:val="auto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eastAsia="仿宋_GB2312"/>
          <w:kern w:val="0"/>
          <w:sz w:val="32"/>
          <w:szCs w:val="32"/>
        </w:rPr>
        <w:t>项目负责人（签章）：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莱丽古丽·沙比尔</w:t>
      </w:r>
    </w:p>
    <w:p w14:paraId="38CEB0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/>
        <w:jc w:val="both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填报时间：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2025</w:t>
      </w:r>
      <w:r>
        <w:rPr>
          <w:rFonts w:eastAsia="仿宋_GB2312"/>
          <w:kern w:val="0"/>
          <w:sz w:val="32"/>
          <w:szCs w:val="32"/>
        </w:rPr>
        <w:t>年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4</w:t>
      </w:r>
      <w:r>
        <w:rPr>
          <w:rFonts w:eastAsia="仿宋_GB2312"/>
          <w:kern w:val="0"/>
          <w:sz w:val="32"/>
          <w:szCs w:val="32"/>
        </w:rPr>
        <w:t>月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</w:t>
      </w:r>
      <w:r>
        <w:rPr>
          <w:rFonts w:eastAsia="仿宋_GB2312"/>
          <w:kern w:val="0"/>
          <w:sz w:val="32"/>
          <w:szCs w:val="32"/>
        </w:rPr>
        <w:t>日</w:t>
      </w:r>
    </w:p>
    <w:p w14:paraId="4A07D04B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4E7F813B">
      <w:pPr>
        <w:spacing w:line="540" w:lineRule="exact"/>
        <w:rPr>
          <w:rStyle w:val="14"/>
          <w:rFonts w:eastAsia="黑体"/>
          <w:b w:val="0"/>
          <w:spacing w:val="-4"/>
          <w:sz w:val="32"/>
          <w:szCs w:val="32"/>
        </w:rPr>
        <w:sectPr>
          <w:pgSz w:w="11906" w:h="16838"/>
          <w:pgMar w:top="1440" w:right="1558" w:bottom="1440" w:left="1800" w:header="851" w:footer="992" w:gutter="0"/>
          <w:cols w:space="425" w:num="1"/>
          <w:docGrid w:type="lines" w:linePitch="312" w:charSpace="0"/>
        </w:sectPr>
      </w:pPr>
    </w:p>
    <w:p w14:paraId="3389B02A">
      <w:pPr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一、基本情况</w:t>
      </w:r>
    </w:p>
    <w:p w14:paraId="48740A38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（一）项目概况</w:t>
      </w:r>
    </w:p>
    <w:p w14:paraId="0FAE5959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项目背景</w:t>
      </w:r>
    </w:p>
    <w:p w14:paraId="19237606">
      <w:pPr>
        <w:pStyle w:val="19"/>
        <w:spacing w:line="560" w:lineRule="exact"/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为贯彻落实市委关于工作的要求，进一步优化社区组织架构，规范阵地管理使用，强化为民服务功能，不断增强各族群众获得感、幸福感、安全感，经费使用将用于对社区进行打造（打造党群服务中心）；开展各类文化活动（包括但不限于“金石榴杯”、“村晚”、“广场舞大赛”等）。</w:t>
      </w:r>
    </w:p>
    <w:p w14:paraId="526B2965">
      <w:pPr>
        <w:pStyle w:val="19"/>
        <w:spacing w:line="560" w:lineRule="exact"/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2.项目主要内容及实施情况</w:t>
      </w:r>
    </w:p>
    <w:p w14:paraId="1779C0A2">
      <w:pPr>
        <w:spacing w:line="560" w:lineRule="exact"/>
        <w:ind w:firstLine="600" w:firstLineChars="200"/>
        <w:rPr>
          <w:rFonts w:eastAsia="黑体"/>
          <w:highlight w:val="yellow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项目主要内容：包联领导工作经费。资金划分为两部分：100万=50万+50万；分别为：打造社区50%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</w:rPr>
        <w:t>可用于打造社区党群服务中心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</w:rPr>
        <w:t>，约50万元；开展各类文化活动50%（包含但不限于“金石榴杯”合唱大赛、“村晚”、赛马、广场舞大赛等），约50万元。</w:t>
      </w:r>
    </w:p>
    <w:p w14:paraId="25A687D4">
      <w:pPr>
        <w:spacing w:line="560" w:lineRule="exact"/>
        <w:ind w:firstLine="640" w:firstLineChars="200"/>
      </w:pPr>
      <w:r>
        <w:rPr>
          <w:rFonts w:eastAsia="仿宋_GB2312"/>
          <w:sz w:val="32"/>
          <w:szCs w:val="32"/>
        </w:rPr>
        <w:t>项目实施情况：项目目前已经完成</w:t>
      </w:r>
      <w:r>
        <w:rPr>
          <w:rFonts w:hint="eastAsia" w:eastAsia="仿宋_GB2312"/>
          <w:sz w:val="32"/>
          <w:szCs w:val="32"/>
          <w:lang w:val="en-US" w:eastAsia="zh-CN"/>
        </w:rPr>
        <w:t>社区党群服务中心的打造，开展了“大美新疆 大爱水区—金石榴杯”舞蹈大赛、“爱我中华—金石榴杯”群众合唱比赛、“金榴杯”国风新秀大赛，以歌传情、以舞会友、以文融情，多种艺术形式、贴近群众生活，吸引了各行业、各民族、各年龄层近2万人参与，各族群众在唱唱跳跳、说说聊聊、交流互鉴中不断增进感情、增进联系、增进认同，实现了实质深入的交往交流交融。开展戏曲、朗诵、书法、绘画、摄影、非遗等形式多样的文化活动138场次，惠及群众10万余人次，群众文化获得感幸福感不断攀升。</w:t>
      </w:r>
      <w:r>
        <w:rPr>
          <w:rFonts w:eastAsia="仿宋_GB2312"/>
          <w:sz w:val="32"/>
          <w:szCs w:val="32"/>
        </w:rPr>
        <w:t>项目在实施过程中严格按照目标设立的各阶段任务进行开展工作，在前期立项过程中严格把质量关，建立安全防护机制，保证项目实施各阶段安全顺利进行。</w:t>
      </w:r>
    </w:p>
    <w:p w14:paraId="0BCC3002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资金投入和使用情况</w:t>
      </w:r>
    </w:p>
    <w:p w14:paraId="33DF509B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（1）资金投入情况</w:t>
      </w:r>
    </w:p>
    <w:p w14:paraId="3278245A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该项目年初预算数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万元，全年预算数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资金到位100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资金到位率100%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，资金来源为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一般公共预算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10202B7C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（2）资金使用情况</w:t>
      </w:r>
    </w:p>
    <w:p w14:paraId="3F287998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该项目年初预算数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万元，全年预算数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万元,全年执行数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63.8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万元，预算执行率为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63.8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%，主要用于：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支付振安街南社区党群服务中心打造费50万元，金石榴杯合唱比赛33.8万元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B573655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（二）项目绩效目标</w:t>
      </w:r>
    </w:p>
    <w:p w14:paraId="272AFCB0">
      <w:pPr>
        <w:spacing w:line="56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1.总体目标</w:t>
      </w:r>
    </w:p>
    <w:p w14:paraId="59A36BE3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开展各类文化活动（包括但不限于“金石榴杯”、“村晚”、“维斯特滑雪”“赛马”等）；打造社区（打造社区党群服务中心）。</w:t>
      </w:r>
    </w:p>
    <w:p w14:paraId="1B427746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2.阶段性目标</w:t>
      </w:r>
    </w:p>
    <w:p w14:paraId="2262BB42">
      <w:pPr>
        <w:pStyle w:val="2"/>
        <w:ind w:firstLine="640" w:firstLineChars="200"/>
        <w:jc w:val="left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在第一季度完成振安街南社区党群服务中心打造首付款支付，“金石榴杯”合唱比赛初赛；第二季度完成“金石榴杯”合唱比赛决赛；第三季度完成舞蹈大赛比赛以及文联采风活动；第四季度举办赛马、滑雪及群众村晚活动。</w:t>
      </w:r>
    </w:p>
    <w:p w14:paraId="3EB2898D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二、绩效评价工作开展情况</w:t>
      </w:r>
    </w:p>
    <w:p w14:paraId="161BBAB4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（一）绩效评价目的、对象和范围</w:t>
      </w:r>
    </w:p>
    <w:p w14:paraId="0C577AA4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绩效评价的目的</w:t>
      </w:r>
    </w:p>
    <w:p w14:paraId="5BBEF274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</w:p>
    <w:p w14:paraId="63E4D749">
      <w:pPr>
        <w:numPr>
          <w:ilvl w:val="0"/>
          <w:numId w:val="1"/>
        </w:num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项目在实施前向项目负责人提供财政支出绩效方面的资金管理信息，促进项目支出严格按照资金管理规定进行。</w:t>
      </w:r>
    </w:p>
    <w:p w14:paraId="04093005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（2）项目绩效管理财政支出运行提供及时、有效的信息。</w:t>
      </w:r>
    </w:p>
    <w:p w14:paraId="1F71E4A4">
      <w:pPr>
        <w:pStyle w:val="19"/>
        <w:spacing w:line="560" w:lineRule="exact"/>
        <w:ind w:firstLine="640" w:firstLineChars="200"/>
        <w:rPr>
          <w:rFonts w:eastAsia="方正仿宋_GBK" w:cs="方正仿宋_GBK"/>
          <w:sz w:val="32"/>
          <w:szCs w:val="32"/>
        </w:rPr>
      </w:pPr>
      <w:r>
        <w:rPr>
          <w:rFonts w:eastAsia="仿宋_GB2312"/>
          <w:sz w:val="32"/>
          <w:szCs w:val="32"/>
        </w:rPr>
        <w:t>综合来看，通过开展有效的财政支出绩效评价管理，</w:t>
      </w:r>
      <w:r>
        <w:rPr>
          <w:rFonts w:hint="eastAsia" w:eastAsia="仿宋_GB2312"/>
          <w:sz w:val="32"/>
          <w:szCs w:val="32"/>
        </w:rPr>
        <w:t>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6A5D96B7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绩效评价的对象</w:t>
      </w:r>
    </w:p>
    <w:p w14:paraId="3ECF8BA4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包联领导工作经费项目所包含的全部项目内容。</w:t>
      </w:r>
    </w:p>
    <w:p w14:paraId="63299F0C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绩效评价的范围</w:t>
      </w:r>
    </w:p>
    <w:p w14:paraId="180785FB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本次评价从项目决策（包括绩效目标、决策过程）、项目管理（包括项目资金、项目实施）、项目产出（包括项目产出数量、产出质量、产出时效和产出成本）项目效益四个维度对包联领导工作经费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进行评价，评价核心为专项资金的支出完成情况和效果。</w:t>
      </w:r>
    </w:p>
    <w:p w14:paraId="592CAB3F">
      <w:pPr>
        <w:spacing w:line="560" w:lineRule="exact"/>
        <w:ind w:firstLine="643" w:firstLineChars="200"/>
      </w:pPr>
      <w:r>
        <w:rPr>
          <w:rFonts w:eastAsia="楷体_GB2312"/>
          <w:b/>
          <w:bCs/>
          <w:sz w:val="32"/>
          <w:szCs w:val="32"/>
        </w:rPr>
        <w:t>（二）绩效评价原则、评价指标体系（详情见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>附件2</w:t>
      </w:r>
      <w:r>
        <w:rPr>
          <w:rFonts w:eastAsia="楷体_GB2312"/>
          <w:b/>
          <w:bCs/>
          <w:sz w:val="32"/>
          <w:szCs w:val="32"/>
        </w:rPr>
        <w:t>）、评价方法、评价标准</w:t>
      </w:r>
    </w:p>
    <w:p w14:paraId="4975657C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绩效评价原则</w:t>
      </w:r>
    </w:p>
    <w:p w14:paraId="53BEAC5F"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本次项目绩效评价遵循以下基本原则：</w:t>
      </w:r>
    </w:p>
    <w:p w14:paraId="2D1D01DD">
      <w:pPr>
        <w:pStyle w:val="2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5F05D059">
      <w:pPr>
        <w:pStyle w:val="2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011C4F77">
      <w:pPr>
        <w:pStyle w:val="2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3D62361B">
      <w:pPr>
        <w:pStyle w:val="2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（4）公开透明。绩效评价结果应依法依规公开，并自觉接受社会监督。</w:t>
      </w:r>
    </w:p>
    <w:p w14:paraId="44C59259"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评价指标体系</w:t>
      </w:r>
    </w:p>
    <w:p w14:paraId="49EED366">
      <w:pPr>
        <w:spacing w:line="560" w:lineRule="exact"/>
        <w:ind w:firstLine="708" w:firstLineChars="200"/>
        <w:rPr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3D3FFCFD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（1）确定评价指标</w:t>
      </w:r>
    </w:p>
    <w:p w14:paraId="3566B75B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547B7E19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（2）确定权重</w:t>
      </w:r>
    </w:p>
    <w:p w14:paraId="592C9B34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46ACC16C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（3）确定指标标准值</w:t>
      </w:r>
    </w:p>
    <w:p w14:paraId="182EBDA6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45FF95DC">
      <w:pPr>
        <w:pStyle w:val="2"/>
        <w:spacing w:before="0" w:after="0" w:line="560" w:lineRule="exact"/>
        <w:ind w:firstLine="708" w:firstLineChars="200"/>
        <w:jc w:val="both"/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绩效评价总分</w:t>
      </w:r>
      <w:r>
        <w:rPr>
          <w:rFonts w:ascii="Times New Roman" w:hAnsi="Times New Roman" w:eastAsia="仿宋_GB2312" w:cs="Times New Roman"/>
          <w:b w:val="0"/>
          <w:bCs w:val="0"/>
          <w:color w:val="000000"/>
          <w:spacing w:val="17"/>
          <w:kern w:val="2"/>
          <w:sz w:val="32"/>
          <w:szCs w:val="32"/>
          <w:lang w:val="en-US" w:eastAsia="zh-CN" w:bidi="ar-SA"/>
        </w:rPr>
        <w:t>值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17"/>
          <w:kern w:val="2"/>
          <w:sz w:val="32"/>
          <w:szCs w:val="32"/>
          <w:lang w:val="en-US" w:eastAsia="zh-CN" w:bidi="ar-SA"/>
        </w:rPr>
        <w:t>94.93</w:t>
      </w:r>
      <w:r>
        <w:rPr>
          <w:rFonts w:ascii="Times New Roman" w:hAnsi="Times New Roman" w:eastAsia="仿宋_GB2312" w:cs="Times New Roman"/>
          <w:b w:val="0"/>
          <w:bCs w:val="0"/>
          <w:color w:val="000000"/>
          <w:spacing w:val="17"/>
          <w:kern w:val="2"/>
          <w:sz w:val="32"/>
          <w:szCs w:val="32"/>
          <w:lang w:val="en-US" w:eastAsia="zh-CN" w:bidi="ar-SA"/>
        </w:rPr>
        <w:t>分</w:t>
      </w: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0A7D9C18">
      <w:pPr>
        <w:pStyle w:val="2"/>
        <w:widowControl w:val="0"/>
        <w:spacing w:before="0" w:after="0" w:line="560" w:lineRule="exact"/>
        <w:ind w:firstLine="708" w:firstLineChars="200"/>
        <w:jc w:val="both"/>
        <w:outlineLvl w:val="9"/>
        <w:rPr>
          <w:rFonts w:hint="default" w:ascii="Times New Roman" w:hAnsi="Times New Roman" w:eastAsia="仿宋_GB2312"/>
          <w:b w:val="0"/>
          <w:bCs w:val="0"/>
          <w:color w:val="000000"/>
          <w:spacing w:val="17"/>
          <w:lang w:val="en-US" w:eastAsia="zh-CN"/>
        </w:rPr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</w:rPr>
        <w:t>具体评价指标体系详情见附件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lang w:val="en-US" w:eastAsia="zh-CN"/>
        </w:rPr>
        <w:t>2。</w:t>
      </w:r>
    </w:p>
    <w:p w14:paraId="5A1354D3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绩效评价方法</w:t>
      </w:r>
    </w:p>
    <w:p w14:paraId="73200CD1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3E6D3BC2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5F279C00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（1）比较法</w:t>
      </w:r>
    </w:p>
    <w:p w14:paraId="572086B2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通过对绩效目标与实施效果、历史与当期情况，综合分析绩效目标实现程度。对</w:t>
      </w:r>
      <w:r>
        <w:rPr>
          <w:rFonts w:eastAsia="仿宋_GB2312"/>
          <w:sz w:val="32"/>
          <w:szCs w:val="32"/>
        </w:rPr>
        <w:t>项目</w:t>
      </w:r>
      <w:r>
        <w:rPr>
          <w:rFonts w:eastAsia="仿宋_GB2312"/>
          <w:color w:val="000000"/>
          <w:spacing w:val="17"/>
          <w:sz w:val="32"/>
          <w:szCs w:val="32"/>
        </w:rPr>
        <w:t>最终验收情况与年度绩效目标对比、预算资金执行情况等相关因素进行比较。</w:t>
      </w:r>
    </w:p>
    <w:p w14:paraId="70008271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（2）因素分析法</w:t>
      </w:r>
    </w:p>
    <w:p w14:paraId="13F1A8CC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通过综合分析影响绩效目标实现、实施效果的内外因素，评价绩效目标实现程度。通过对</w:t>
      </w:r>
      <w:r>
        <w:rPr>
          <w:rFonts w:eastAsia="仿宋_GB2312"/>
          <w:sz w:val="32"/>
          <w:szCs w:val="32"/>
        </w:rPr>
        <w:t>项目</w:t>
      </w:r>
      <w:r>
        <w:rPr>
          <w:rFonts w:eastAsia="仿宋_GB2312"/>
          <w:color w:val="000000"/>
          <w:spacing w:val="17"/>
          <w:sz w:val="32"/>
          <w:szCs w:val="32"/>
        </w:rPr>
        <w:t>的开展情况、项目产出数量、成本控制、资金拨付文件及自评报告等相关资料的收集和审核，综合分析各因素对绩效目标实现的影响。</w:t>
      </w:r>
    </w:p>
    <w:p w14:paraId="36B03B0F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评价标准</w:t>
      </w:r>
    </w:p>
    <w:p w14:paraId="05366AE4">
      <w:pPr>
        <w:spacing w:line="560" w:lineRule="exact"/>
        <w:ind w:firstLine="640"/>
        <w:rPr>
          <w:rFonts w:eastAsia="方正仿宋_GBK" w:cs="方正仿宋_GBK"/>
          <w:color w:val="FF0000"/>
          <w:sz w:val="32"/>
          <w:szCs w:val="32"/>
          <w:highlight w:val="none"/>
        </w:rPr>
      </w:pPr>
      <w:r>
        <w:rPr>
          <w:rFonts w:hint="eastAsia" w:eastAsia="方正仿宋_GBK" w:cs="方正仿宋_GBK"/>
          <w:sz w:val="32"/>
          <w:szCs w:val="32"/>
        </w:rPr>
        <w:t>绩效评价标准通常包括计划标准、行业标准、历史标准等，用于对绩效指标完成情况进行比较、分析、评价。</w:t>
      </w:r>
      <w:r>
        <w:rPr>
          <w:rFonts w:hint="eastAsia" w:eastAsia="方正仿宋_GBK" w:cs="方正仿宋_GBK"/>
          <w:sz w:val="32"/>
          <w:szCs w:val="32"/>
          <w:highlight w:val="none"/>
        </w:rPr>
        <w:t>本次评价主要采用了</w:t>
      </w:r>
      <w:r>
        <w:rPr>
          <w:rFonts w:hint="eastAsia" w:eastAsia="方正仿宋_GBK" w:cs="方正仿宋_GBK"/>
          <w:sz w:val="32"/>
          <w:szCs w:val="32"/>
          <w:highlight w:val="none"/>
          <w:lang w:val="en-US" w:eastAsia="zh-CN"/>
        </w:rPr>
        <w:t>计划标准、历史标准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。</w:t>
      </w:r>
    </w:p>
    <w:p w14:paraId="5AB06288">
      <w:pPr>
        <w:spacing w:line="560" w:lineRule="exact"/>
        <w:ind w:firstLine="640"/>
        <w:rPr>
          <w:rFonts w:eastAsia="方正仿宋_GBK" w:cs="方正仿宋_GBK"/>
          <w:sz w:val="32"/>
          <w:szCs w:val="32"/>
        </w:rPr>
      </w:pPr>
      <w:bookmarkStart w:id="0" w:name="_Toc17882"/>
      <w:bookmarkStart w:id="1" w:name="_Toc31464"/>
      <w:r>
        <w:rPr>
          <w:rFonts w:hint="eastAsia" w:eastAsia="方正仿宋_GBK" w:cs="方正仿宋_GBK"/>
          <w:b/>
          <w:bCs/>
          <w:sz w:val="32"/>
          <w:szCs w:val="32"/>
        </w:rPr>
        <w:t>计划标准：</w:t>
      </w:r>
      <w:r>
        <w:rPr>
          <w:rFonts w:hint="eastAsia" w:eastAsia="方正仿宋_GBK" w:cs="方正仿宋_GBK"/>
          <w:sz w:val="32"/>
          <w:szCs w:val="32"/>
        </w:rPr>
        <w:t>指以预先制定的目标、计划、预算、定额等作为评价标准。</w:t>
      </w:r>
      <w:bookmarkEnd w:id="0"/>
      <w:bookmarkEnd w:id="1"/>
    </w:p>
    <w:p w14:paraId="4CCF0240">
      <w:pPr>
        <w:spacing w:line="560" w:lineRule="exact"/>
        <w:ind w:firstLine="640"/>
        <w:rPr>
          <w:rFonts w:eastAsia="方正仿宋_GBK" w:cs="方正仿宋_GBK"/>
          <w:sz w:val="32"/>
          <w:szCs w:val="32"/>
        </w:rPr>
      </w:pPr>
      <w:bookmarkStart w:id="2" w:name="_Toc430"/>
      <w:bookmarkStart w:id="3" w:name="_Toc16028"/>
      <w:r>
        <w:rPr>
          <w:rFonts w:hint="eastAsia" w:eastAsia="方正仿宋_GBK" w:cs="方正仿宋_GBK"/>
          <w:b/>
          <w:bCs/>
          <w:sz w:val="32"/>
          <w:szCs w:val="32"/>
        </w:rPr>
        <w:t>历史标准：</w:t>
      </w:r>
      <w:r>
        <w:rPr>
          <w:rFonts w:hint="eastAsia" w:eastAsia="方正仿宋_GBK" w:cs="方正仿宋_GBK"/>
          <w:sz w:val="32"/>
          <w:szCs w:val="32"/>
        </w:rPr>
        <w:t>指参照历史数据制定的评价标准，为体现绩效改进的原则，在可实现的条件下应当确定相对较高的评价标准。</w:t>
      </w:r>
      <w:bookmarkEnd w:id="2"/>
      <w:bookmarkEnd w:id="3"/>
    </w:p>
    <w:p w14:paraId="296CDAF0">
      <w:pPr>
        <w:pStyle w:val="2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ascii="楷体" w:hAnsi="楷体" w:eastAsia="楷体" w:cs="楷体"/>
          <w:color w:val="000000"/>
          <w:spacing w:val="17"/>
        </w:rPr>
      </w:pPr>
      <w:r>
        <w:rPr>
          <w:rFonts w:hint="eastAsia" w:ascii="楷体" w:hAnsi="楷体" w:eastAsia="楷体" w:cs="楷体"/>
          <w:color w:val="000000"/>
          <w:spacing w:val="17"/>
        </w:rPr>
        <w:t>绩效评价工作过程</w:t>
      </w:r>
    </w:p>
    <w:p w14:paraId="4085EFB4">
      <w:pPr>
        <w:spacing w:line="560" w:lineRule="exact"/>
        <w:ind w:firstLine="643" w:firstLineChars="200"/>
        <w:rPr>
          <w:rFonts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1.前期准备。</w:t>
      </w:r>
      <w:r>
        <w:rPr>
          <w:rFonts w:hint="eastAsia" w:eastAsia="仿宋_GB2312"/>
          <w:bCs/>
          <w:sz w:val="32"/>
          <w:szCs w:val="32"/>
        </w:rPr>
        <w:t>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</w:p>
    <w:p w14:paraId="2AECB47C">
      <w:pPr>
        <w:spacing w:line="560" w:lineRule="exact"/>
        <w:ind w:firstLine="643" w:firstLineChars="200"/>
        <w:rPr>
          <w:rFonts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2.组织实施。</w:t>
      </w:r>
      <w:r>
        <w:rPr>
          <w:rFonts w:hint="eastAsia" w:eastAsia="仿宋_GB2312"/>
          <w:bCs/>
          <w:sz w:val="32"/>
          <w:szCs w:val="32"/>
        </w:rPr>
        <w:t>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475097E3">
      <w:pPr>
        <w:spacing w:line="560" w:lineRule="exact"/>
        <w:ind w:firstLine="643" w:firstLineChars="200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3.分析评价。</w:t>
      </w:r>
      <w:r>
        <w:rPr>
          <w:rFonts w:hint="eastAsia" w:eastAsia="仿宋_GB2312"/>
          <w:bCs/>
          <w:sz w:val="32"/>
          <w:szCs w:val="32"/>
        </w:rPr>
        <w:t>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932999E">
      <w:pPr>
        <w:numPr>
          <w:ilvl w:val="0"/>
          <w:numId w:val="3"/>
        </w:num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综合评价情况及评价结论（附相关评分表）</w:t>
      </w:r>
    </w:p>
    <w:p w14:paraId="4754BB7F">
      <w:pPr>
        <w:pStyle w:val="2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（一）评价情况</w:t>
      </w:r>
    </w:p>
    <w:p w14:paraId="1CC44358">
      <w:pPr>
        <w:spacing w:line="600" w:lineRule="exact"/>
        <w:ind w:firstLine="640" w:firstLineChars="200"/>
        <w:outlineLvl w:val="0"/>
        <w:rPr>
          <w:rFonts w:eastAsia="仿宋_GB2312"/>
          <w:kern w:val="28"/>
          <w:sz w:val="32"/>
          <w:szCs w:val="32"/>
        </w:rPr>
      </w:pPr>
      <w:r>
        <w:rPr>
          <w:rFonts w:hint="eastAsia" w:eastAsia="仿宋_GB2312"/>
          <w:kern w:val="28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166B4481">
      <w:pPr>
        <w:pStyle w:val="2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（二）评价结论</w:t>
      </w:r>
    </w:p>
    <w:p w14:paraId="1567493E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  <w:highlight w:val="none"/>
        </w:rPr>
      </w:pPr>
      <w:r>
        <w:rPr>
          <w:rFonts w:hint="eastAsia" w:ascii="Times New Roman" w:hAnsi="Times New Roman" w:eastAsia="仿宋_GB2312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总得分为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94.93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分，属于“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优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 xml:space="preserve">”。其中，项目决策类指标权重为20分，得分为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 xml:space="preserve">%。项目过程类指标权重为20分，得分为18.55分，得分率为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92.75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%。项目产出类指标权重为40分，得分为36.38分，得分率为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90.95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%。具体打分情况详见：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1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综合评分表。</w:t>
      </w:r>
    </w:p>
    <w:p w14:paraId="2A83737A">
      <w:pPr>
        <w:pStyle w:val="2"/>
        <w:spacing w:before="0" w:after="0"/>
        <w:rPr>
          <w:rFonts w:ascii="Times New Roman" w:hAnsi="Times New Roman" w:eastAsia="仿宋_GB2312"/>
          <w:sz w:val="30"/>
          <w:szCs w:val="30"/>
          <w:highlight w:val="none"/>
        </w:rPr>
      </w:pPr>
      <w:r>
        <w:rPr>
          <w:rFonts w:ascii="Times New Roman" w:hAnsi="Times New Roman" w:eastAsia="仿宋_GB2312"/>
          <w:sz w:val="30"/>
          <w:szCs w:val="30"/>
          <w:highlight w:val="none"/>
        </w:rPr>
        <w:t>表1</w:t>
      </w:r>
      <w:r>
        <w:rPr>
          <w:rFonts w:hint="eastAsia" w:ascii="Times New Roman" w:hAnsi="Times New Roman" w:eastAsia="仿宋_GB2312"/>
          <w:sz w:val="30"/>
          <w:szCs w:val="30"/>
          <w:highlight w:val="none"/>
          <w:lang w:val="en-US" w:eastAsia="zh-CN"/>
        </w:rPr>
        <w:t>.</w:t>
      </w:r>
      <w:r>
        <w:rPr>
          <w:rFonts w:ascii="Times New Roman" w:hAnsi="Times New Roman" w:eastAsia="仿宋_GB2312"/>
          <w:sz w:val="30"/>
          <w:szCs w:val="30"/>
          <w:highlight w:val="none"/>
        </w:rPr>
        <w:t>综合评分表</w:t>
      </w:r>
    </w:p>
    <w:tbl>
      <w:tblPr>
        <w:tblStyle w:val="11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28D1D2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5AC2FFDB">
            <w:pPr>
              <w:jc w:val="center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58881421">
            <w:pPr>
              <w:jc w:val="center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4902759D">
            <w:pPr>
              <w:jc w:val="center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得分</w:t>
            </w:r>
          </w:p>
        </w:tc>
      </w:tr>
      <w:tr w14:paraId="4BD6F8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FEF5A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B7819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83B275">
            <w:pPr>
              <w:jc w:val="center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3C5C13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182CE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64905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50440">
            <w:pPr>
              <w:jc w:val="center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18.55</w:t>
            </w:r>
          </w:p>
        </w:tc>
      </w:tr>
      <w:tr w14:paraId="15162F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86E87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2951A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E5B56">
            <w:pPr>
              <w:jc w:val="center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36.38</w:t>
            </w:r>
          </w:p>
        </w:tc>
      </w:tr>
      <w:tr w14:paraId="441F2F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ABB41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2C18C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7489A7">
            <w:pPr>
              <w:jc w:val="center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07074D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DB604">
            <w:pPr>
              <w:jc w:val="center"/>
              <w:rPr>
                <w:rFonts w:cs="宋体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  <w:highlight w:val="none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78F1E">
            <w:pPr>
              <w:jc w:val="center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8AA7A">
            <w:pPr>
              <w:jc w:val="center"/>
              <w:rPr>
                <w:rFonts w:hint="default" w:eastAsia="宋体"/>
                <w:b/>
                <w:bCs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  <w:lang w:val="en-US" w:eastAsia="zh-CN"/>
              </w:rPr>
              <w:t>94.93</w:t>
            </w:r>
          </w:p>
        </w:tc>
      </w:tr>
    </w:tbl>
    <w:p w14:paraId="0A463DF0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四、绩效评价指标分析</w:t>
      </w:r>
    </w:p>
    <w:p w14:paraId="71F3E885">
      <w:pPr>
        <w:pStyle w:val="2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（一）项目决策情况</w:t>
      </w:r>
    </w:p>
    <w:p w14:paraId="1CBA0A4F">
      <w:pPr>
        <w:spacing w:line="600" w:lineRule="exact"/>
        <w:ind w:firstLine="600" w:firstLineChars="200"/>
        <w:outlineLvl w:val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项目决策类指标包括项目立项、绩效目标和资金投入三方面的内容，由6个三级指标构成，权重分值为20分，实际得分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分，得分率为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0"/>
          <w:szCs w:val="30"/>
        </w:rPr>
        <w:t>%。</w:t>
      </w:r>
    </w:p>
    <w:p w14:paraId="4A85B581">
      <w:pPr>
        <w:pStyle w:val="19"/>
        <w:spacing w:line="56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1.项目立项</w:t>
      </w:r>
    </w:p>
    <w:p w14:paraId="6EE409B7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（1）立项依据充分性</w:t>
      </w:r>
    </w:p>
    <w:p w14:paraId="5EDE94F3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63BE980C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（2）立项程序规范性</w:t>
      </w:r>
    </w:p>
    <w:p w14:paraId="65541F8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绩效评估、集体决策，保障了程序的规范性。</w:t>
      </w:r>
    </w:p>
    <w:p w14:paraId="1DFAB07C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2.绩效目标</w:t>
      </w:r>
    </w:p>
    <w:p w14:paraId="3032AD4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（1）绩效目标合理性</w:t>
      </w:r>
    </w:p>
    <w:p w14:paraId="584CF969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0E22AB4C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（2）绩效指标明确性</w:t>
      </w:r>
    </w:p>
    <w:p w14:paraId="102CF1FD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3CA0DFA6"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3.资金投入</w:t>
      </w:r>
    </w:p>
    <w:p w14:paraId="25FEFE92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（1）预算编制科学性</w:t>
      </w:r>
    </w:p>
    <w:p w14:paraId="5C837826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预算编制经过科学论证，提供充分的测算依据佐证资料，预算内容与项目内容相匹配。项目投资额与工作任务相匹配。</w:t>
      </w:r>
    </w:p>
    <w:p w14:paraId="4A85B4DE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（2）资金分配合理性</w:t>
      </w:r>
    </w:p>
    <w:p w14:paraId="700EB7D6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资金分配额度与项目单位实际工作内容相适应，资金分配额度合理，资金分配依据充分。</w:t>
      </w:r>
    </w:p>
    <w:p w14:paraId="27BECDF2">
      <w:pPr>
        <w:pStyle w:val="2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项目过程情况</w:t>
      </w:r>
    </w:p>
    <w:p w14:paraId="741A311D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项目过程类指标包括资金管理和组织实施两方面的内容，由5个三级指标构成，权重分值为20分，实际得分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18.45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分，得分率为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92.25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 w14:paraId="6740F12E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1D2F53D3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1.资金管理</w:t>
      </w:r>
    </w:p>
    <w:p w14:paraId="207103B8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（1）资金到位率</w:t>
      </w:r>
    </w:p>
    <w:p w14:paraId="44F651C6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本项目总投资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万元，财政资金到位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，到位率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%，预算资金按计划进度执行。</w:t>
      </w:r>
    </w:p>
    <w:p w14:paraId="1806685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（2）预算执行率</w:t>
      </w:r>
    </w:p>
    <w:p w14:paraId="2E010CCC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cyan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预算编制较为详细，项目资金支出总体能够按照预算执行，预算资金支出63.8万元，预算执行率为63.8%。</w:t>
      </w:r>
    </w:p>
    <w:p w14:paraId="65DF6F9C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（3）资金使用合规性</w:t>
      </w:r>
    </w:p>
    <w:p w14:paraId="0AABF283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 w14:paraId="4D6BA3CC">
      <w:pPr>
        <w:pStyle w:val="19"/>
        <w:spacing w:line="56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2.组织实施</w:t>
      </w:r>
    </w:p>
    <w:p w14:paraId="0C53E58F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（1）管理制度健全性</w:t>
      </w:r>
    </w:p>
    <w:p w14:paraId="38E92855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58CAA3A7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（2）制度执行有效性</w:t>
      </w:r>
    </w:p>
    <w:p w14:paraId="20D26A31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5481838D">
      <w:pPr>
        <w:pStyle w:val="9"/>
        <w:numPr>
          <w:ilvl w:val="0"/>
          <w:numId w:val="4"/>
        </w:numPr>
        <w:spacing w:line="560" w:lineRule="exact"/>
        <w:ind w:firstLine="643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项目产出</w:t>
      </w:r>
      <w:r>
        <w:rPr>
          <w:rFonts w:hint="eastAsia" w:eastAsia="楷体_GB2312"/>
          <w:b/>
          <w:bCs/>
          <w:sz w:val="32"/>
          <w:szCs w:val="32"/>
        </w:rPr>
        <w:t>情况</w:t>
      </w:r>
    </w:p>
    <w:p w14:paraId="2D007108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项目产出类指标包括产出数量、产出质量、产出时效、产出成本四方面的内容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，由6个三级指标构成，权重分为40分，实际得分36.38分，得分率为90.95%。具体</w:t>
      </w:r>
      <w:r>
        <w:rPr>
          <w:rFonts w:hint="eastAsia" w:ascii="仿宋_GB2312" w:hAnsi="仿宋_GB2312" w:eastAsia="仿宋_GB2312" w:cs="仿宋_GB2312"/>
          <w:sz w:val="32"/>
          <w:szCs w:val="32"/>
        </w:rPr>
        <w:t>产出指标完成情况如下：</w:t>
      </w:r>
    </w:p>
    <w:p w14:paraId="57D2FA7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1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①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数量指标：</w:t>
      </w:r>
    </w:p>
    <w:p w14:paraId="401B9FF2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指标1：“金石榴杯”合唱大赛，指标值：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大于等于</w:t>
      </w:r>
      <w:r>
        <w:rPr>
          <w:rFonts w:hint="eastAsia" w:ascii="仿宋_GB2312" w:hAnsi="仿宋_GB2312" w:eastAsia="仿宋_GB2312" w:cs="仿宋_GB2312"/>
          <w:sz w:val="32"/>
          <w:szCs w:val="32"/>
        </w:rPr>
        <w:t>1次，实际完成值：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 w14:paraId="5378897B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指标2：打造社区党群服务中心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大于等于</w:t>
      </w:r>
      <w:r>
        <w:rPr>
          <w:rFonts w:hint="eastAsia" w:ascii="仿宋_GB2312" w:hAnsi="仿宋_GB2312" w:eastAsia="仿宋_GB2312" w:cs="仿宋_GB2312"/>
          <w:sz w:val="32"/>
          <w:szCs w:val="32"/>
        </w:rPr>
        <w:t>1次，实际完成值：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 w14:paraId="48CED85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2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②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质量指标：</w:t>
      </w:r>
    </w:p>
    <w:p w14:paraId="67C5BE4F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指标1：参与活动率，指标值：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大于等于</w:t>
      </w:r>
      <w:r>
        <w:rPr>
          <w:rFonts w:hint="eastAsia" w:ascii="仿宋_GB2312" w:hAnsi="仿宋_GB2312" w:eastAsia="仿宋_GB2312" w:cs="仿宋_GB2312"/>
          <w:sz w:val="32"/>
          <w:szCs w:val="32"/>
        </w:rPr>
        <w:t>90%，实际完成值：90%，指标完成率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 w14:paraId="179D3CB7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3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③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时效指标：</w:t>
      </w:r>
    </w:p>
    <w:p w14:paraId="20452FD1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打造社区所需时间，指标值：小于等于2个月，实际完成值：1个月，指标完成率：100%，偏差原因及改进措施：无。</w:t>
      </w:r>
    </w:p>
    <w:p w14:paraId="6A6165AB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4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④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成本指标：</w:t>
      </w:r>
    </w:p>
    <w:p w14:paraId="4513DEC7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指标1：开展各类宣传活动，指标值：小于等于50万元，实际完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成值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33.8万元，指标完成率67.6%。偏差原因及改进措施：原因是金石榴杯合唱比赛奖金因财政紧张未执行支付，改进措施，在事前做好成本控制，节约财政资金，同时在进行支付审批工作时，加快梳理报备，督促财政完成支付。</w:t>
      </w:r>
    </w:p>
    <w:p w14:paraId="2E41A0F5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指标2：打造社区，指标值：小于等于50万元，实际完成值：50万元，指标完成率100%。偏差原因：无。</w:t>
      </w:r>
    </w:p>
    <w:p w14:paraId="143BF696">
      <w:pPr>
        <w:pStyle w:val="9"/>
        <w:numPr>
          <w:ilvl w:val="0"/>
          <w:numId w:val="4"/>
        </w:numPr>
        <w:spacing w:line="560" w:lineRule="exact"/>
        <w:ind w:firstLine="643"/>
        <w:rPr>
          <w:rFonts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</w:rPr>
        <w:t>项目效益情况</w:t>
      </w:r>
    </w:p>
    <w:p w14:paraId="62EB63E9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项目效益类指标包括项目实施效益和满意度两方面的内容，由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个三级指标构成，权重分为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分，实际得分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分，得分率为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%。具体效益指标及满意度指标完成情况如下：</w:t>
      </w:r>
    </w:p>
    <w:p w14:paraId="3CCD2F72">
      <w:pPr>
        <w:spacing w:line="60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1.实施效益</w:t>
      </w:r>
    </w:p>
    <w:p w14:paraId="065571A9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①社会效益指标：</w:t>
      </w:r>
    </w:p>
    <w:p w14:paraId="6771855F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提升辖区居民社区活动参与度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指标值：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大于等于</w:t>
      </w:r>
      <w:r>
        <w:rPr>
          <w:rFonts w:hint="eastAsia" w:ascii="仿宋_GB2312" w:hAnsi="仿宋_GB2312" w:eastAsia="仿宋_GB2312" w:cs="仿宋_GB2312"/>
          <w:sz w:val="32"/>
          <w:szCs w:val="32"/>
        </w:rPr>
        <w:t>90%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实际完成值：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111.11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年初绩效目标设置保守。改进措施：合理预估效益指标下限，设置效益指标，减低偏差率。</w:t>
      </w:r>
    </w:p>
    <w:p w14:paraId="107EB7BD">
      <w:pPr>
        <w:spacing w:line="60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2.满意度</w:t>
      </w:r>
    </w:p>
    <w:p w14:paraId="64B8CD41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满意度指标：社区居民满意度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指标值：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大于等于</w:t>
      </w:r>
      <w:r>
        <w:rPr>
          <w:rFonts w:hint="eastAsia" w:ascii="仿宋_GB2312" w:hAnsi="仿宋_GB2312" w:eastAsia="仿宋_GB2312" w:cs="仿宋_GB2312"/>
          <w:sz w:val="32"/>
          <w:szCs w:val="32"/>
        </w:rPr>
        <w:t>90%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实际完成值：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99.24%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110.27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%。偏差原因：年初绩效目标设置保守。改进措施：根据历史标准，合理预估居民满意度指标下限，减低偏差率。</w:t>
      </w:r>
    </w:p>
    <w:p w14:paraId="169AC886">
      <w:pPr>
        <w:spacing w:line="560" w:lineRule="exact"/>
        <w:ind w:firstLine="640" w:firstLineChars="200"/>
        <w:rPr>
          <w:rStyle w:val="18"/>
          <w:rFonts w:ascii="Times New Roman" w:hAnsi="Times New Roman" w:cs="Times New Roman"/>
          <w:color w:val="auto"/>
        </w:rPr>
      </w:pP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、主要经验及做法、存在的问题及原因分析</w:t>
      </w:r>
    </w:p>
    <w:p w14:paraId="4C96A2BB">
      <w:pPr>
        <w:spacing w:line="560" w:lineRule="exact"/>
        <w:ind w:firstLine="627" w:firstLineChars="200"/>
        <w:rPr>
          <w:rFonts w:eastAsia="楷体"/>
          <w:b/>
          <w:spacing w:val="-4"/>
          <w:sz w:val="32"/>
          <w:szCs w:val="32"/>
        </w:rPr>
      </w:pPr>
      <w:r>
        <w:rPr>
          <w:rFonts w:eastAsia="楷体"/>
          <w:b/>
          <w:spacing w:val="-4"/>
          <w:sz w:val="32"/>
          <w:szCs w:val="32"/>
        </w:rPr>
        <w:t>（一）主要经验及做法</w:t>
      </w:r>
    </w:p>
    <w:p w14:paraId="2E4EEF82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49CB8155">
      <w:pPr>
        <w:pStyle w:val="2"/>
        <w:spacing w:before="0" w:after="0" w:line="560" w:lineRule="exact"/>
        <w:ind w:firstLine="640" w:firstLineChars="200"/>
        <w:jc w:val="left"/>
        <w:rPr>
          <w:rFonts w:ascii="Times New Roman" w:hAnsi="Times New Roman" w:eastAsia="仿宋_GB2312"/>
          <w:b w:val="0"/>
          <w:bCs w:val="0"/>
          <w:kern w:val="2"/>
        </w:rPr>
      </w:pPr>
      <w:r>
        <w:rPr>
          <w:rFonts w:ascii="Times New Roman" w:hAnsi="Times New Roman" w:eastAsia="仿宋_GB2312"/>
          <w:b w:val="0"/>
          <w:bCs w:val="0"/>
          <w:kern w:val="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1642E010">
      <w:pPr>
        <w:keepNext/>
        <w:keepLines/>
        <w:numPr>
          <w:ilvl w:val="0"/>
          <w:numId w:val="5"/>
        </w:num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存在的问题及原因分析</w:t>
      </w:r>
    </w:p>
    <w:p w14:paraId="00058CB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1.相关绩效管理方面专业知识的系统性学习有待加强。各项指标的设置要进一步优化、完善，主要在细化、量化上改进。在绩效自评过程中，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由于部分人员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缺乏相关绩效管理专业知识，自评价工作还存在自我审定的局限性，影响评价质量。</w:t>
      </w:r>
    </w:p>
    <w:p w14:paraId="0F29C3CB">
      <w:pPr>
        <w:spacing w:line="600" w:lineRule="exact"/>
        <w:ind w:firstLine="640" w:firstLineChars="200"/>
        <w:outlineLvl w:val="0"/>
        <w:rPr>
          <w:rFonts w:eastAsia="黑体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2.在项目执行过程中遇到目标设定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过高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的问题，比如，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资金实际到位率较低，导致成本指标设置显得不合理，影响绩效监控及完成率。</w:t>
      </w:r>
      <w:r>
        <w:cr/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</w:rPr>
        <w:t>、</w:t>
      </w:r>
      <w:r>
        <w:rPr>
          <w:rFonts w:eastAsia="黑体"/>
          <w:sz w:val="32"/>
          <w:szCs w:val="32"/>
          <w:highlight w:val="none"/>
        </w:rPr>
        <w:t>有关建议</w:t>
      </w:r>
    </w:p>
    <w:p w14:paraId="78456AD0">
      <w:pPr>
        <w:spacing w:line="240" w:lineRule="auto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1.多进行有关绩效管理工作方面的培训。积极组织第三方开展绩效管理工作培训，进一步夯实业务基础，提高我单位绩效人员水平。</w:t>
      </w:r>
    </w:p>
    <w:p w14:paraId="3160F9E1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2.专门设定对绩效工作人员定职、定岗、定责等相关制度措施，进一步提升我单位绩效管理工作业务水平，扎实做好绩效管理工作。</w:t>
      </w:r>
    </w:p>
    <w:p w14:paraId="273AD84C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4AA5BEDF">
      <w:pPr>
        <w:spacing w:line="600" w:lineRule="exact"/>
        <w:ind w:firstLine="640" w:firstLineChars="200"/>
        <w:outlineLvl w:val="0"/>
        <w:rPr>
          <w:sz w:val="22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eastAsia" w:ascii="仿宋_GB2312" w:hAnsi="仿宋_GB2312" w:eastAsia="仿宋_GB2312" w:cs="仿宋_GB2312"/>
          <w:sz w:val="36"/>
          <w:szCs w:val="32"/>
          <w:highlight w:val="none"/>
        </w:rPr>
        <w:t>。</w:t>
      </w:r>
      <w:bookmarkStart w:id="5" w:name="_GoBack"/>
      <w:bookmarkEnd w:id="5"/>
    </w:p>
    <w:p w14:paraId="6B258225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5.进一步加强对绩效管理工作的组织领导，提高对预算绩效管理工作重要性的认识，总结经验查找问题，抓紧研究制定更全面更完善的绩效评价管理办法。结合考核建立绩效工作考核制度，加大全局对全面实施预算绩效管理和绩效管理工作的学习力度，让“花钱必问效，无效必问责”的理念深入工作每个环节。</w:t>
      </w:r>
    </w:p>
    <w:p w14:paraId="2D69273C">
      <w:pPr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七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其他需要说</w:t>
      </w:r>
      <w:bookmarkStart w:id="4" w:name="page8"/>
      <w:bookmarkEnd w:id="4"/>
      <w:r>
        <w:rPr>
          <w:rFonts w:eastAsia="黑体"/>
          <w:sz w:val="32"/>
          <w:szCs w:val="32"/>
        </w:rPr>
        <w:t>明的问题</w:t>
      </w:r>
    </w:p>
    <w:p w14:paraId="6F15567F">
      <w:pPr>
        <w:pStyle w:val="10"/>
        <w:spacing w:after="0" w:line="560" w:lineRule="exact"/>
        <w:ind w:left="0" w:leftChars="0"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本项目无其他需说明的问题。</w:t>
      </w:r>
    </w:p>
    <w:p w14:paraId="2EFD05B7"/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C504D03-3B37-434B-A070-A751F268E66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0991759-37A4-423B-8749-0E073E0CF7A9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D713C387-7800-49FC-B772-39C5D4602C66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35FD5AF5-95AF-4B6E-92EF-D2F47CD08496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FA66E214-2C72-48F3-933A-54A12BE9465B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6" w:fontKey="{28B3FD8A-CD27-4E9B-982B-0FB81A0B531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BA99A9FC-716F-4EF0-B676-0B1B6578C84D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5458"/>
    </w:sdtPr>
    <w:sdtContent>
      <w:p w14:paraId="300F88EF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25C75CBB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zYTY1ODhmZjRiY2MxNDhlNzhkN2RkNzk0ZmMyNjIifQ=="/>
  </w:docVars>
  <w:rsids>
    <w:rsidRoot w:val="00000000"/>
    <w:rsid w:val="00C57581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6">
    <w:name w:val="Balloon Text"/>
    <w:basedOn w:val="1"/>
    <w:link w:val="20"/>
    <w:qFormat/>
    <w:uiPriority w:val="0"/>
    <w:rPr>
      <w:sz w:val="18"/>
      <w:szCs w:val="18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8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First Indent"/>
    <w:basedOn w:val="4"/>
    <w:qFormat/>
    <w:uiPriority w:val="0"/>
    <w:pPr>
      <w:spacing w:after="0"/>
      <w:ind w:firstLine="200" w:firstLineChars="200"/>
    </w:pPr>
  </w:style>
  <w:style w:type="paragraph" w:styleId="10">
    <w:name w:val="Body Text First Indent 2"/>
    <w:basedOn w:val="5"/>
    <w:qFormat/>
    <w:uiPriority w:val="0"/>
    <w:pPr>
      <w:ind w:firstLine="420" w:firstLineChars="200"/>
    </w:pPr>
  </w:style>
  <w:style w:type="table" w:styleId="12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Strong"/>
    <w:basedOn w:val="13"/>
    <w:qFormat/>
    <w:uiPriority w:val="0"/>
    <w:rPr>
      <w:b/>
      <w:bCs/>
    </w:rPr>
  </w:style>
  <w:style w:type="paragraph" w:customStyle="1" w:styleId="15">
    <w:name w:val="Comment Text"/>
    <w:basedOn w:val="1"/>
    <w:link w:val="22"/>
    <w:qFormat/>
    <w:uiPriority w:val="0"/>
    <w:pPr>
      <w:jc w:val="left"/>
    </w:pPr>
  </w:style>
  <w:style w:type="paragraph" w:customStyle="1" w:styleId="16">
    <w:name w:val="Comment Subject"/>
    <w:basedOn w:val="15"/>
    <w:next w:val="15"/>
    <w:link w:val="23"/>
    <w:qFormat/>
    <w:uiPriority w:val="0"/>
    <w:rPr>
      <w:b/>
      <w:bCs/>
    </w:rPr>
  </w:style>
  <w:style w:type="character" w:customStyle="1" w:styleId="17">
    <w:name w:val="Comment Reference"/>
    <w:basedOn w:val="13"/>
    <w:qFormat/>
    <w:uiPriority w:val="0"/>
    <w:rPr>
      <w:sz w:val="21"/>
      <w:szCs w:val="21"/>
    </w:rPr>
  </w:style>
  <w:style w:type="character" w:customStyle="1" w:styleId="18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19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0">
    <w:name w:val="批注框文本 字符"/>
    <w:basedOn w:val="13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1">
    <w:name w:val="页眉 字符"/>
    <w:basedOn w:val="13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批注文字 字符"/>
    <w:basedOn w:val="13"/>
    <w:link w:val="15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3">
    <w:name w:val="批注主题 字符"/>
    <w:basedOn w:val="22"/>
    <w:link w:val="16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eyJoZGlkIjoiZjFmZWIzNDg2MmIzZjExOTIzMmViNTBmYTMwYTk0ZWYiLCJ1c2VySWQiOiI0MTgzMjQ1MDUifQ==</vt:lpwstr>
  </property>
</Properties>
</file>

<file path=customXml/itemProps1.xml><?xml version="1.0" encoding="utf-8"?>
<ds:datastoreItem xmlns:ds="http://schemas.openxmlformats.org/officeDocument/2006/customXml" ds:itemID="{EEA5C986-6CAE-461A-935E-905AB5D0E2F3}">
  <ds:schemaRefs/>
</ds:datastoreItem>
</file>

<file path=customXml/itemProps2.xml><?xml version="1.0" encoding="utf-8"?>
<ds:datastoreItem xmlns:ds="http://schemas.openxmlformats.org/officeDocument/2006/customXml" ds:itemID="{8ec398c2-03f6-41f1-97c1-5b01d67492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6648</Words>
  <Characters>6903</Characters>
  <Lines>66</Lines>
  <Paragraphs>18</Paragraphs>
  <TotalTime>1</TotalTime>
  <ScaleCrop>false</ScaleCrop>
  <LinksUpToDate>false</LinksUpToDate>
  <CharactersWithSpaces>6909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dcterms:modified xsi:type="dcterms:W3CDTF">2025-11-05T11:04:25Z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eyJoZGlkIjoiZjFmZWIzNDg2MmIzZjExOTIzMmViNTBmYTMwYTk0ZWYiLCJ1c2VySWQiOiI0MTgzMjQ1MDUifQ_x003D__x003D_</vt:lpwstr>
  </property>
</Properties>
</file>